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D00" w14:textId="58AED56D" w:rsidR="00B5687B" w:rsidRPr="00B5687B" w:rsidRDefault="00D52028" w:rsidP="00B5687B">
      <w:pPr>
        <w:pStyle w:val="Firmanavn"/>
        <w:spacing w:line="360" w:lineRule="auto"/>
        <w:rPr>
          <w:rFonts w:asciiTheme="minorHAnsi" w:hAnsiTheme="minorHAnsi"/>
          <w:caps w:val="0"/>
          <w:color w:val="auto"/>
          <w:spacing w:val="0"/>
          <w:sz w:val="22"/>
          <w:lang w:val="nb-NO"/>
        </w:rPr>
      </w:pPr>
      <w:r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 xml:space="preserve">Adresse tiltaket gjelder: </w:t>
      </w:r>
      <w:r w:rsidR="00301EA8" w:rsidRPr="00301EA8">
        <w:rPr>
          <w:rFonts w:asciiTheme="minorHAnsi" w:hAnsiTheme="minorHAnsi"/>
          <w:caps w:val="0"/>
          <w:color w:val="auto"/>
          <w:spacing w:val="0"/>
          <w:sz w:val="22"/>
          <w:highlight w:val="yellow"/>
          <w:lang w:val="nb-NO"/>
        </w:rPr>
        <w:t>Adresse</w:t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br/>
      </w:r>
      <w:r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>Tiltakshavere:</w:t>
      </w:r>
      <w:r>
        <w:rPr>
          <w:lang w:val="nb-NO"/>
        </w:rPr>
        <w:t xml:space="preserve"> </w:t>
      </w:r>
      <w:r w:rsidR="00301EA8" w:rsidRPr="00301EA8">
        <w:rPr>
          <w:rFonts w:asciiTheme="minorHAnsi" w:hAnsiTheme="minorHAnsi"/>
          <w:caps w:val="0"/>
          <w:color w:val="auto"/>
          <w:spacing w:val="0"/>
          <w:sz w:val="22"/>
          <w:highlight w:val="yellow"/>
          <w:lang w:val="nb-NO"/>
        </w:rPr>
        <w:t>Navn</w:t>
      </w:r>
      <w:r w:rsidR="00B5687B">
        <w:rPr>
          <w:lang w:val="nb-NO"/>
        </w:rPr>
        <w:br/>
      </w:r>
      <w:r w:rsidR="00B5687B"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>Gnr/Bnr:</w:t>
      </w:r>
      <w:r w:rsidR="00301EA8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 xml:space="preserve"> </w:t>
      </w:r>
      <w:r w:rsidR="00301EA8" w:rsidRPr="00301EA8">
        <w:rPr>
          <w:rFonts w:asciiTheme="minorHAnsi" w:hAnsiTheme="minorHAnsi"/>
          <w:caps w:val="0"/>
          <w:color w:val="auto"/>
          <w:spacing w:val="0"/>
          <w:sz w:val="22"/>
          <w:highlight w:val="yellow"/>
          <w:lang w:val="nb-NO"/>
        </w:rPr>
        <w:t>NR</w:t>
      </w:r>
      <w:r w:rsidR="00B5687B"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ab/>
      </w:r>
      <w:r w:rsidR="00B5687B" w:rsidRPr="00B5687B">
        <w:rPr>
          <w:rFonts w:asciiTheme="minorHAnsi" w:hAnsiTheme="minorHAnsi"/>
          <w:caps w:val="0"/>
          <w:color w:val="auto"/>
          <w:spacing w:val="0"/>
          <w:sz w:val="22"/>
          <w:lang w:val="nb-NO"/>
        </w:rPr>
        <w:t>Dato:</w:t>
      </w:r>
      <w:r w:rsidR="00B5687B">
        <w:rPr>
          <w:lang w:val="nb-NO"/>
        </w:rPr>
        <w:t xml:space="preserve"> </w:t>
      </w:r>
      <w:r w:rsidR="00301EA8" w:rsidRPr="00301EA8">
        <w:rPr>
          <w:rFonts w:asciiTheme="minorHAnsi" w:hAnsiTheme="minorHAnsi"/>
          <w:caps w:val="0"/>
          <w:color w:val="auto"/>
          <w:spacing w:val="0"/>
          <w:sz w:val="22"/>
          <w:highlight w:val="yellow"/>
          <w:lang w:val="nb-NO"/>
        </w:rPr>
        <w:t>XXX</w:t>
      </w:r>
    </w:p>
    <w:p w14:paraId="60CD69C6" w14:textId="77777777" w:rsidR="00500F1A" w:rsidRDefault="00500F1A" w:rsidP="00057D97">
      <w:pPr>
        <w:rPr>
          <w:b/>
          <w:bCs/>
          <w:color w:val="0070C0"/>
          <w:sz w:val="24"/>
          <w:szCs w:val="20"/>
          <w:lang w:val="nb-NO"/>
        </w:rPr>
      </w:pPr>
    </w:p>
    <w:p w14:paraId="48945453" w14:textId="77777777" w:rsidR="00500F1A" w:rsidRDefault="00500F1A" w:rsidP="00057D97">
      <w:pPr>
        <w:rPr>
          <w:b/>
          <w:bCs/>
          <w:color w:val="0070C0"/>
          <w:sz w:val="24"/>
          <w:szCs w:val="20"/>
          <w:lang w:val="nb-NO"/>
        </w:rPr>
      </w:pPr>
    </w:p>
    <w:p w14:paraId="5E286127" w14:textId="77777777" w:rsidR="00500F1A" w:rsidRDefault="00D52028" w:rsidP="00057D97">
      <w:pPr>
        <w:rPr>
          <w:b/>
          <w:bCs/>
          <w:caps/>
          <w:lang w:val="nb-NO"/>
        </w:rPr>
      </w:pPr>
      <w:r w:rsidRPr="009D46BA">
        <w:rPr>
          <w:b/>
          <w:bCs/>
          <w:color w:val="0070C0"/>
          <w:sz w:val="24"/>
          <w:szCs w:val="20"/>
          <w:lang w:val="nb-NO"/>
        </w:rPr>
        <w:t xml:space="preserve">SØKNAD OM </w:t>
      </w:r>
      <w:r w:rsidR="0057436C" w:rsidRPr="009D46BA">
        <w:rPr>
          <w:b/>
          <w:bCs/>
          <w:color w:val="0070C0"/>
          <w:sz w:val="24"/>
          <w:szCs w:val="20"/>
          <w:lang w:val="nb-NO"/>
        </w:rPr>
        <w:t>FRAVIK OM TEKNISKE KRAV PÅ EKSISTERENDE BYGG</w:t>
      </w:r>
      <w:r>
        <w:rPr>
          <w:lang w:val="nb-NO"/>
        </w:rPr>
        <w:br/>
      </w:r>
      <w:r w:rsidR="0057436C">
        <w:rPr>
          <w:b/>
          <w:bCs/>
          <w:lang w:val="nb-NO"/>
        </w:rPr>
        <w:br/>
      </w:r>
    </w:p>
    <w:p w14:paraId="770388F0" w14:textId="00ED569A" w:rsidR="00500F1A" w:rsidRDefault="00D52028" w:rsidP="00500F1A">
      <w:pPr>
        <w:pStyle w:val="Listeavsnitt"/>
        <w:numPr>
          <w:ilvl w:val="0"/>
          <w:numId w:val="2"/>
        </w:numPr>
        <w:rPr>
          <w:lang w:val="nb-NO"/>
        </w:rPr>
      </w:pPr>
      <w:r w:rsidRPr="00930EA6">
        <w:rPr>
          <w:b/>
          <w:bCs/>
          <w:caps/>
          <w:sz w:val="24"/>
          <w:szCs w:val="24"/>
          <w:lang w:val="nb-NO"/>
        </w:rPr>
        <w:t>Innledning</w:t>
      </w:r>
      <w:r w:rsidRPr="00500F1A">
        <w:rPr>
          <w:lang w:val="nb-NO"/>
        </w:rPr>
        <w:br/>
      </w:r>
      <w:r w:rsidR="0057436C" w:rsidRPr="00500F1A">
        <w:rPr>
          <w:lang w:val="nb-NO"/>
        </w:rPr>
        <w:t>Vi støtter oss til: Plan</w:t>
      </w:r>
      <w:r w:rsidR="0057436C" w:rsidRPr="00500F1A">
        <w:rPr>
          <w:rFonts w:ascii="Cambria Math" w:hAnsi="Cambria Math" w:cs="Cambria Math"/>
          <w:lang w:val="nb-NO"/>
        </w:rPr>
        <w:t>‐</w:t>
      </w:r>
      <w:r w:rsidR="0057436C" w:rsidRPr="00500F1A">
        <w:rPr>
          <w:lang w:val="nb-NO"/>
        </w:rPr>
        <w:t xml:space="preserve"> og bygningsloven (PBL) § 31</w:t>
      </w:r>
      <w:r w:rsidR="0057436C" w:rsidRPr="00500F1A">
        <w:rPr>
          <w:rFonts w:ascii="Cambria Math" w:hAnsi="Cambria Math" w:cs="Cambria Math"/>
          <w:lang w:val="nb-NO"/>
        </w:rPr>
        <w:t>‐</w:t>
      </w:r>
      <w:r w:rsidR="0057436C" w:rsidRPr="00500F1A">
        <w:rPr>
          <w:lang w:val="nb-NO"/>
        </w:rPr>
        <w:t>2</w:t>
      </w:r>
      <w:r w:rsidR="00057D97" w:rsidRPr="00500F1A">
        <w:rPr>
          <w:rFonts w:ascii="Cambria Math" w:hAnsi="Cambria Math" w:cs="Cambria Math"/>
          <w:lang w:val="nb-NO"/>
        </w:rPr>
        <w:t>.</w:t>
      </w:r>
      <w:r w:rsidR="0057436C" w:rsidRPr="00500F1A">
        <w:rPr>
          <w:lang w:val="nb-NO"/>
        </w:rPr>
        <w:t xml:space="preserve"> Tiltak på eksisterende byggverk.</w:t>
      </w:r>
      <w:r w:rsidR="0057436C" w:rsidRPr="00500F1A">
        <w:rPr>
          <w:lang w:val="nb-NO"/>
        </w:rPr>
        <w:br/>
      </w:r>
      <w:r w:rsidR="0057436C" w:rsidRPr="00500F1A">
        <w:rPr>
          <w:lang w:val="nb-NO"/>
        </w:rPr>
        <w:br/>
      </w:r>
      <w:r w:rsidR="0057436C" w:rsidRPr="00500F1A">
        <w:rPr>
          <w:i/>
          <w:iCs/>
          <w:lang w:val="nb-NO"/>
        </w:rPr>
        <w:t>Kommunen kan gi tillatelse til bruksendring og nødvendig ombygging og rehabilitering av</w:t>
      </w:r>
      <w:r w:rsidR="00AD5F23" w:rsidRPr="00500F1A">
        <w:rPr>
          <w:i/>
          <w:iCs/>
          <w:lang w:val="nb-NO"/>
        </w:rPr>
        <w:t xml:space="preserve"> </w:t>
      </w:r>
      <w:r w:rsidR="0057436C" w:rsidRPr="00500F1A">
        <w:rPr>
          <w:i/>
          <w:iCs/>
          <w:lang w:val="nb-NO"/>
        </w:rPr>
        <w:t>eksisterende byggverk også når det ikke er mulig å tilpasse byggverket til tekniske krav uten</w:t>
      </w:r>
      <w:r w:rsidR="00AD5F23" w:rsidRPr="00500F1A">
        <w:rPr>
          <w:i/>
          <w:iCs/>
          <w:lang w:val="nb-NO"/>
        </w:rPr>
        <w:t xml:space="preserve"> </w:t>
      </w:r>
      <w:r w:rsidR="0057436C" w:rsidRPr="00500F1A">
        <w:rPr>
          <w:i/>
          <w:iCs/>
          <w:lang w:val="nb-NO"/>
        </w:rPr>
        <w:t>uforholdsmessige kostnader, dersom bruksendringen eller ombyggingen er forsvarlig og nødvendig</w:t>
      </w:r>
      <w:r w:rsidR="00AD5F23" w:rsidRPr="00500F1A">
        <w:rPr>
          <w:i/>
          <w:iCs/>
          <w:lang w:val="nb-NO"/>
        </w:rPr>
        <w:t xml:space="preserve">  </w:t>
      </w:r>
      <w:r w:rsidR="0057436C" w:rsidRPr="00500F1A">
        <w:rPr>
          <w:i/>
          <w:iCs/>
          <w:lang w:val="nb-NO"/>
        </w:rPr>
        <w:t>for å sikre hensiktsmessig bruk. Kommunen kan stille vilkår i tillatelsen. Departementet kan gi</w:t>
      </w:r>
      <w:r w:rsidR="00AD5F23" w:rsidRPr="00500F1A">
        <w:rPr>
          <w:i/>
          <w:iCs/>
          <w:lang w:val="nb-NO"/>
        </w:rPr>
        <w:t xml:space="preserve"> </w:t>
      </w:r>
      <w:r w:rsidR="0057436C" w:rsidRPr="00500F1A">
        <w:rPr>
          <w:i/>
          <w:iCs/>
          <w:lang w:val="nb-NO"/>
        </w:rPr>
        <w:t>forskrifter som nærmere regulerer kommunens adgang til å gi tillatelse etter leddet her.</w:t>
      </w:r>
    </w:p>
    <w:p w14:paraId="2C1FF6A9" w14:textId="0651949E" w:rsidR="00224D42" w:rsidRPr="00224D42" w:rsidRDefault="00224D42" w:rsidP="00224D42">
      <w:pPr>
        <w:rPr>
          <w:i/>
          <w:iCs/>
          <w:lang w:val="nb-NO"/>
        </w:rPr>
      </w:pPr>
      <w:r w:rsidRPr="00224D42">
        <w:rPr>
          <w:i/>
          <w:iCs/>
          <w:highlight w:val="yellow"/>
          <w:lang w:val="nb-NO"/>
        </w:rPr>
        <w:t>Alle punkter i TEK 17 som det søkes fravik for, må listes opp under.</w:t>
      </w:r>
    </w:p>
    <w:p w14:paraId="2F20C83A" w14:textId="3BCBC02A" w:rsidR="00057D97" w:rsidRPr="00057D97" w:rsidRDefault="00AD5F23" w:rsidP="00AB1175">
      <w:pPr>
        <w:rPr>
          <w:lang w:val="nb-NO"/>
        </w:rPr>
      </w:pPr>
      <w:r w:rsidRPr="00930EA6">
        <w:rPr>
          <w:b/>
          <w:bCs/>
          <w:lang w:val="nb-NO"/>
        </w:rPr>
        <w:t xml:space="preserve">§ </w:t>
      </w:r>
      <w:r w:rsidR="00AB1175" w:rsidRPr="00AB1175">
        <w:rPr>
          <w:b/>
          <w:bCs/>
          <w:highlight w:val="yellow"/>
          <w:lang w:val="nb-NO"/>
        </w:rPr>
        <w:t>XXXX</w:t>
      </w:r>
      <w:r w:rsidRPr="00500F1A">
        <w:rPr>
          <w:lang w:val="nb-NO"/>
        </w:rPr>
        <w:br/>
      </w:r>
      <w:r w:rsidRPr="00500F1A">
        <w:rPr>
          <w:lang w:val="nb-NO"/>
        </w:rPr>
        <w:br/>
      </w:r>
      <w:r w:rsidR="00057D97" w:rsidRPr="00057D97">
        <w:rPr>
          <w:lang w:val="nb-NO"/>
        </w:rPr>
        <w:t>Følgende punkter er ikke ivaretatt:</w:t>
      </w:r>
    </w:p>
    <w:p w14:paraId="1A6FF85D" w14:textId="62BF26F5" w:rsidR="00057D97" w:rsidRDefault="00057D97" w:rsidP="00AB1175">
      <w:pPr>
        <w:pStyle w:val="Listeavsnitt"/>
        <w:numPr>
          <w:ilvl w:val="0"/>
          <w:numId w:val="1"/>
        </w:numPr>
        <w:rPr>
          <w:lang w:val="nb-NO"/>
        </w:rPr>
      </w:pPr>
      <w:r w:rsidRPr="00057D97">
        <w:rPr>
          <w:lang w:val="nb-NO"/>
        </w:rPr>
        <w:t>§</w:t>
      </w:r>
      <w:r w:rsidR="00AB1175" w:rsidRPr="00AB1175">
        <w:rPr>
          <w:highlight w:val="yellow"/>
          <w:lang w:val="nb-NO"/>
        </w:rPr>
        <w:t>XX</w:t>
      </w:r>
    </w:p>
    <w:p w14:paraId="5A46789E" w14:textId="4E399B92" w:rsidR="00AB1175" w:rsidRPr="00057D97" w:rsidRDefault="00AB1175" w:rsidP="00AB117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§</w:t>
      </w:r>
      <w:r w:rsidRPr="00AB1175">
        <w:rPr>
          <w:highlight w:val="yellow"/>
          <w:lang w:val="nb-NO"/>
        </w:rPr>
        <w:t>XX</w:t>
      </w:r>
    </w:p>
    <w:p w14:paraId="1E2664FB" w14:textId="2C3130B4" w:rsidR="00057D97" w:rsidRDefault="00AB1175" w:rsidP="00AB1175">
      <w:pPr>
        <w:rPr>
          <w:lang w:val="nb-NO"/>
        </w:rPr>
      </w:pPr>
      <w:r w:rsidRPr="00AB1175">
        <w:rPr>
          <w:highlight w:val="yellow"/>
          <w:lang w:val="nb-NO"/>
        </w:rPr>
        <w:t xml:space="preserve">EKSEMPELTEKST: </w:t>
      </w:r>
      <w:r w:rsidR="00057D97" w:rsidRPr="00AB1175">
        <w:rPr>
          <w:highlight w:val="yellow"/>
          <w:lang w:val="nb-NO"/>
        </w:rPr>
        <w:t>Slik planløsning er i dag vil det ikke være mulig å oppnå dette, med tanke på størrelse på enheten og rom. Det vil være uhensiktsmessig innenfor byggets størrelse og TEK 17-krav til tilgjengelig boenhet.</w:t>
      </w:r>
    </w:p>
    <w:p w14:paraId="583E5583" w14:textId="77777777" w:rsidR="009D46BA" w:rsidRPr="00057D97" w:rsidRDefault="009D46BA" w:rsidP="00057D97">
      <w:pPr>
        <w:rPr>
          <w:lang w:val="nb-NO"/>
        </w:rPr>
      </w:pPr>
    </w:p>
    <w:p w14:paraId="41FCBE6F" w14:textId="57645843" w:rsidR="00057D97" w:rsidRDefault="00057D97" w:rsidP="00500F1A">
      <w:pPr>
        <w:rPr>
          <w:b/>
          <w:bCs/>
          <w:lang w:val="nb-NO"/>
        </w:rPr>
      </w:pPr>
      <w:r w:rsidRPr="00500F1A">
        <w:rPr>
          <w:b/>
          <w:bCs/>
          <w:lang w:val="nb-NO"/>
        </w:rPr>
        <w:t xml:space="preserve">§ </w:t>
      </w:r>
      <w:r w:rsidR="00AB1175" w:rsidRPr="00AB1175">
        <w:rPr>
          <w:b/>
          <w:bCs/>
          <w:highlight w:val="yellow"/>
          <w:lang w:val="nb-NO"/>
        </w:rPr>
        <w:t>XXXX</w:t>
      </w:r>
    </w:p>
    <w:p w14:paraId="341D1574" w14:textId="77777777" w:rsidR="00AB1175" w:rsidRPr="00057D97" w:rsidRDefault="00AB1175" w:rsidP="00AB1175">
      <w:pPr>
        <w:rPr>
          <w:lang w:val="nb-NO"/>
        </w:rPr>
      </w:pPr>
      <w:r w:rsidRPr="00057D97">
        <w:rPr>
          <w:lang w:val="nb-NO"/>
        </w:rPr>
        <w:t>Følgende punkter er ikke ivaretatt:</w:t>
      </w:r>
    </w:p>
    <w:p w14:paraId="5ACCC00E" w14:textId="77777777" w:rsidR="00AB1175" w:rsidRDefault="00AB1175" w:rsidP="00AB1175">
      <w:pPr>
        <w:pStyle w:val="Listeavsnitt"/>
        <w:numPr>
          <w:ilvl w:val="0"/>
          <w:numId w:val="1"/>
        </w:numPr>
        <w:rPr>
          <w:lang w:val="nb-NO"/>
        </w:rPr>
      </w:pPr>
      <w:r w:rsidRPr="00057D97">
        <w:rPr>
          <w:lang w:val="nb-NO"/>
        </w:rPr>
        <w:t>§</w:t>
      </w:r>
      <w:r w:rsidRPr="00AB1175">
        <w:rPr>
          <w:highlight w:val="yellow"/>
          <w:lang w:val="nb-NO"/>
        </w:rPr>
        <w:t>XX</w:t>
      </w:r>
    </w:p>
    <w:p w14:paraId="7BF0CCC6" w14:textId="77777777" w:rsidR="00AB1175" w:rsidRPr="00057D97" w:rsidRDefault="00AB1175" w:rsidP="00AB117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§</w:t>
      </w:r>
      <w:r w:rsidRPr="00AB1175">
        <w:rPr>
          <w:highlight w:val="yellow"/>
          <w:lang w:val="nb-NO"/>
        </w:rPr>
        <w:t>XX</w:t>
      </w:r>
    </w:p>
    <w:p w14:paraId="3DCA2157" w14:textId="77777777" w:rsidR="00AB1175" w:rsidRPr="00057D97" w:rsidRDefault="00AB1175" w:rsidP="00AB1175">
      <w:pPr>
        <w:rPr>
          <w:lang w:val="nb-NO"/>
        </w:rPr>
      </w:pPr>
      <w:r w:rsidRPr="00AB1175">
        <w:rPr>
          <w:highlight w:val="yellow"/>
          <w:lang w:val="nb-NO"/>
        </w:rPr>
        <w:t>EKSEMPELTEKST: Dagens bygg ivaretar ikke kravene til isolasjonsevne og energikilder. Det vil være uhensiktsmessig å etterisolere eksisterende yttervegger og tak for å oppfylle kravet til TEK 17. Det vil også være uhensiktsmessig å bytte vinduer for å oppnå rett U</w:t>
      </w:r>
      <w:r w:rsidRPr="00AB1175">
        <w:rPr>
          <w:rFonts w:ascii="Cambria Math" w:hAnsi="Cambria Math" w:cs="Cambria Math"/>
          <w:highlight w:val="yellow"/>
          <w:lang w:val="nb-NO"/>
        </w:rPr>
        <w:t>‐</w:t>
      </w:r>
      <w:r w:rsidRPr="00AB1175">
        <w:rPr>
          <w:highlight w:val="yellow"/>
          <w:lang w:val="nb-NO"/>
        </w:rPr>
        <w:t xml:space="preserve">verdi </w:t>
      </w:r>
      <w:proofErr w:type="spellStart"/>
      <w:r w:rsidRPr="00AB1175">
        <w:rPr>
          <w:highlight w:val="yellow"/>
          <w:lang w:val="nb-NO"/>
        </w:rPr>
        <w:t>iht</w:t>
      </w:r>
      <w:proofErr w:type="spellEnd"/>
      <w:r w:rsidRPr="00AB1175">
        <w:rPr>
          <w:highlight w:val="yellow"/>
          <w:lang w:val="nb-NO"/>
        </w:rPr>
        <w:t xml:space="preserve"> TEK 17.</w:t>
      </w:r>
    </w:p>
    <w:p w14:paraId="5FECB327" w14:textId="0E6DDE0D" w:rsidR="00AB1175" w:rsidRDefault="00AB1175" w:rsidP="00AB1175">
      <w:pPr>
        <w:rPr>
          <w:lang w:val="nb-NO"/>
        </w:rPr>
      </w:pPr>
    </w:p>
    <w:p w14:paraId="3F9AE3AC" w14:textId="77777777" w:rsidR="00AB1175" w:rsidRPr="00500F1A" w:rsidRDefault="00AB1175" w:rsidP="00500F1A">
      <w:pPr>
        <w:rPr>
          <w:b/>
          <w:bCs/>
          <w:lang w:val="nb-NO"/>
        </w:rPr>
      </w:pPr>
    </w:p>
    <w:p w14:paraId="723F74B8" w14:textId="77777777" w:rsidR="00AB1175" w:rsidRPr="00057D97" w:rsidRDefault="00AB1175" w:rsidP="00AB1175">
      <w:pPr>
        <w:rPr>
          <w:lang w:val="nb-NO"/>
        </w:rPr>
      </w:pPr>
      <w:r w:rsidRPr="00930EA6">
        <w:rPr>
          <w:b/>
          <w:bCs/>
          <w:lang w:val="nb-NO"/>
        </w:rPr>
        <w:t xml:space="preserve">§ </w:t>
      </w:r>
      <w:r w:rsidRPr="00AB1175">
        <w:rPr>
          <w:b/>
          <w:bCs/>
          <w:highlight w:val="yellow"/>
          <w:lang w:val="nb-NO"/>
        </w:rPr>
        <w:t>XXXX</w:t>
      </w:r>
      <w:r w:rsidRPr="00500F1A">
        <w:rPr>
          <w:lang w:val="nb-NO"/>
        </w:rPr>
        <w:br/>
      </w:r>
      <w:r w:rsidRPr="00500F1A">
        <w:rPr>
          <w:lang w:val="nb-NO"/>
        </w:rPr>
        <w:br/>
      </w:r>
      <w:r w:rsidRPr="00057D97">
        <w:rPr>
          <w:lang w:val="nb-NO"/>
        </w:rPr>
        <w:t>Følgende punkter er ikke ivaretatt:</w:t>
      </w:r>
    </w:p>
    <w:p w14:paraId="076DA7B1" w14:textId="77777777" w:rsidR="00AB1175" w:rsidRDefault="00AB1175" w:rsidP="00AB1175">
      <w:pPr>
        <w:pStyle w:val="Listeavsnitt"/>
        <w:numPr>
          <w:ilvl w:val="0"/>
          <w:numId w:val="1"/>
        </w:numPr>
        <w:rPr>
          <w:lang w:val="nb-NO"/>
        </w:rPr>
      </w:pPr>
      <w:r w:rsidRPr="00057D97">
        <w:rPr>
          <w:lang w:val="nb-NO"/>
        </w:rPr>
        <w:t>§</w:t>
      </w:r>
      <w:r w:rsidRPr="00AB1175">
        <w:rPr>
          <w:highlight w:val="yellow"/>
          <w:lang w:val="nb-NO"/>
        </w:rPr>
        <w:t>XX</w:t>
      </w:r>
    </w:p>
    <w:p w14:paraId="14C6D3B2" w14:textId="77777777" w:rsidR="00AB1175" w:rsidRPr="00057D97" w:rsidRDefault="00AB1175" w:rsidP="00AB117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§</w:t>
      </w:r>
      <w:r w:rsidRPr="00AB1175">
        <w:rPr>
          <w:highlight w:val="yellow"/>
          <w:lang w:val="nb-NO"/>
        </w:rPr>
        <w:t>XX</w:t>
      </w:r>
    </w:p>
    <w:p w14:paraId="0267DD48" w14:textId="16A1B650" w:rsidR="00057D97" w:rsidRDefault="00AB1175" w:rsidP="00AB1175">
      <w:pPr>
        <w:rPr>
          <w:lang w:val="nb-NO"/>
        </w:rPr>
      </w:pPr>
      <w:r w:rsidRPr="00AB1175">
        <w:rPr>
          <w:highlight w:val="yellow"/>
          <w:lang w:val="nb-NO"/>
        </w:rPr>
        <w:t xml:space="preserve">EKSEMPELTEKST: </w:t>
      </w:r>
      <w:r w:rsidR="00057D97" w:rsidRPr="00AB1175">
        <w:rPr>
          <w:highlight w:val="yellow"/>
          <w:lang w:val="nb-NO"/>
        </w:rPr>
        <w:t>Dagens bygg tilfredsstiller ikke krav til ventilasjonsmengder. Det vil være uhensiktsmessig å installere</w:t>
      </w:r>
      <w:r w:rsidR="009D46BA" w:rsidRPr="00AB1175">
        <w:rPr>
          <w:highlight w:val="yellow"/>
          <w:lang w:val="nb-NO"/>
        </w:rPr>
        <w:t xml:space="preserve"> </w:t>
      </w:r>
      <w:r w:rsidR="00057D97" w:rsidRPr="00AB1175">
        <w:rPr>
          <w:highlight w:val="yellow"/>
          <w:lang w:val="nb-NO"/>
        </w:rPr>
        <w:t xml:space="preserve">et fullverdig </w:t>
      </w:r>
      <w:r w:rsidR="009D46BA" w:rsidRPr="00AB1175">
        <w:rPr>
          <w:highlight w:val="yellow"/>
          <w:lang w:val="nb-NO"/>
        </w:rPr>
        <w:t>ventilasjonsanlegg</w:t>
      </w:r>
      <w:r w:rsidR="00057D97" w:rsidRPr="00AB1175">
        <w:rPr>
          <w:highlight w:val="yellow"/>
          <w:lang w:val="nb-NO"/>
        </w:rPr>
        <w:t xml:space="preserve"> for å oppfylle krav i TEK 17.</w:t>
      </w:r>
    </w:p>
    <w:p w14:paraId="0F6374A2" w14:textId="77777777" w:rsidR="00500F1A" w:rsidRDefault="009D46BA" w:rsidP="00057D97">
      <w:pPr>
        <w:rPr>
          <w:b/>
          <w:bCs/>
          <w:caps/>
          <w:lang w:val="nb-NO"/>
        </w:rPr>
      </w:pPr>
      <w:r>
        <w:rPr>
          <w:lang w:val="nb-NO"/>
        </w:rPr>
        <w:br/>
      </w:r>
    </w:p>
    <w:p w14:paraId="126D5009" w14:textId="440BAFC8" w:rsidR="00057D97" w:rsidRPr="00057D97" w:rsidRDefault="00057D97" w:rsidP="00057D97">
      <w:pPr>
        <w:rPr>
          <w:lang w:val="nb-NO"/>
        </w:rPr>
      </w:pPr>
      <w:r w:rsidRPr="00500F1A">
        <w:rPr>
          <w:b/>
          <w:bCs/>
          <w:caps/>
          <w:lang w:val="nb-NO"/>
        </w:rPr>
        <w:t>2. Vilkår for å gi unntak.</w:t>
      </w:r>
    </w:p>
    <w:p w14:paraId="06A42717" w14:textId="77777777" w:rsidR="00057D97" w:rsidRPr="00057D97" w:rsidRDefault="00057D97" w:rsidP="00057D97">
      <w:pPr>
        <w:rPr>
          <w:lang w:val="nb-NO"/>
        </w:rPr>
      </w:pPr>
      <w:r w:rsidRPr="00057D97">
        <w:rPr>
          <w:lang w:val="nb-NO"/>
        </w:rPr>
        <w:t>Vi mener vilkårene for å gi fritak blir innfridd ved følgende:</w:t>
      </w:r>
    </w:p>
    <w:p w14:paraId="7427B446" w14:textId="77777777" w:rsidR="00500F1A" w:rsidRDefault="00057D97" w:rsidP="00057D97">
      <w:pPr>
        <w:pStyle w:val="Listeavsnitt"/>
        <w:numPr>
          <w:ilvl w:val="0"/>
          <w:numId w:val="1"/>
        </w:numPr>
        <w:rPr>
          <w:lang w:val="nb-NO"/>
        </w:rPr>
      </w:pPr>
      <w:r w:rsidRPr="00500F1A">
        <w:rPr>
          <w:lang w:val="nb-NO"/>
        </w:rPr>
        <w:t>2.1 Uforholdsmessige kostnader ved å oppfylle dagens tekniske krav.</w:t>
      </w:r>
    </w:p>
    <w:p w14:paraId="083CAF4A" w14:textId="407B7DF6" w:rsidR="00500F1A" w:rsidRDefault="00057D97" w:rsidP="00057D97">
      <w:pPr>
        <w:pStyle w:val="Listeavsnitt"/>
        <w:numPr>
          <w:ilvl w:val="1"/>
          <w:numId w:val="1"/>
        </w:numPr>
        <w:rPr>
          <w:lang w:val="nb-NO"/>
        </w:rPr>
      </w:pPr>
      <w:r w:rsidRPr="00500F1A">
        <w:rPr>
          <w:lang w:val="nb-NO"/>
        </w:rPr>
        <w:t>Bygningen er oppført som fritidsbolig og ivaretar krav til fritidsbebyggelse under 150 m².</w:t>
      </w:r>
      <w:r w:rsidR="00AB1175">
        <w:rPr>
          <w:lang w:val="nb-NO"/>
        </w:rPr>
        <w:t xml:space="preserve"> </w:t>
      </w:r>
      <w:r w:rsidRPr="00500F1A">
        <w:rPr>
          <w:lang w:val="nb-NO"/>
        </w:rPr>
        <w:t>Dersom</w:t>
      </w:r>
      <w:r w:rsidR="00500F1A">
        <w:rPr>
          <w:lang w:val="nb-NO"/>
        </w:rPr>
        <w:t xml:space="preserve"> </w:t>
      </w:r>
      <w:r w:rsidRPr="00500F1A">
        <w:rPr>
          <w:lang w:val="nb-NO"/>
        </w:rPr>
        <w:t>bygningen skal oppgraderes for å ivareta alle krav i TEK 17 vil dette medføre uforholdsmessige</w:t>
      </w:r>
      <w:r w:rsidR="00500F1A">
        <w:rPr>
          <w:lang w:val="nb-NO"/>
        </w:rPr>
        <w:t xml:space="preserve"> </w:t>
      </w:r>
      <w:r w:rsidRPr="00500F1A">
        <w:rPr>
          <w:lang w:val="nb-NO"/>
        </w:rPr>
        <w:t>kostander.</w:t>
      </w:r>
    </w:p>
    <w:p w14:paraId="3234FA10" w14:textId="77777777" w:rsidR="00500F1A" w:rsidRDefault="00057D97" w:rsidP="00057D97">
      <w:pPr>
        <w:pStyle w:val="Listeavsnitt"/>
        <w:numPr>
          <w:ilvl w:val="0"/>
          <w:numId w:val="1"/>
        </w:numPr>
        <w:rPr>
          <w:lang w:val="nb-NO"/>
        </w:rPr>
      </w:pPr>
      <w:r w:rsidRPr="00500F1A">
        <w:rPr>
          <w:lang w:val="nb-NO"/>
        </w:rPr>
        <w:t>2.2 Bruksendringen er forsvarlig for å sikre fremtidig bruk.</w:t>
      </w:r>
    </w:p>
    <w:p w14:paraId="7CBF56F8" w14:textId="5A987190" w:rsidR="00224D42" w:rsidRDefault="00057D97" w:rsidP="00224D42">
      <w:pPr>
        <w:pStyle w:val="Listeavsnitt"/>
        <w:numPr>
          <w:ilvl w:val="1"/>
          <w:numId w:val="1"/>
        </w:numPr>
        <w:rPr>
          <w:lang w:val="nb-NO"/>
        </w:rPr>
      </w:pPr>
      <w:r w:rsidRPr="00500F1A">
        <w:rPr>
          <w:lang w:val="nb-NO"/>
        </w:rPr>
        <w:t>Tiltakshaver har et ønske om å bosette seg i kommunen og da ta i bruk fritidsboligen som helårsbolig.</w:t>
      </w:r>
    </w:p>
    <w:p w14:paraId="25499395" w14:textId="77F6A796" w:rsidR="00224D42" w:rsidRDefault="00224D42" w:rsidP="00224D42">
      <w:pPr>
        <w:pStyle w:val="Listeavsnitt"/>
        <w:numPr>
          <w:ilvl w:val="0"/>
          <w:numId w:val="1"/>
        </w:numPr>
        <w:rPr>
          <w:i/>
          <w:iCs/>
          <w:highlight w:val="yellow"/>
          <w:lang w:val="nb-NO"/>
        </w:rPr>
      </w:pPr>
      <w:r w:rsidRPr="00224D42">
        <w:rPr>
          <w:i/>
          <w:iCs/>
          <w:highlight w:val="yellow"/>
          <w:lang w:val="nb-NO"/>
        </w:rPr>
        <w:t>Eventuelle andre argumenter</w:t>
      </w:r>
    </w:p>
    <w:p w14:paraId="4C882E89" w14:textId="77777777" w:rsidR="00224D42" w:rsidRPr="00224D42" w:rsidRDefault="00224D42" w:rsidP="00224D42">
      <w:pPr>
        <w:rPr>
          <w:i/>
          <w:iCs/>
          <w:highlight w:val="yellow"/>
          <w:lang w:val="nb-NO"/>
        </w:rPr>
      </w:pPr>
    </w:p>
    <w:p w14:paraId="1A596411" w14:textId="356A0AD6" w:rsidR="00AD5F23" w:rsidRPr="009D46BA" w:rsidRDefault="00057D97" w:rsidP="009D46BA">
      <w:pPr>
        <w:rPr>
          <w:lang w:val="nb-NO"/>
        </w:rPr>
      </w:pPr>
      <w:r w:rsidRPr="00057D97">
        <w:rPr>
          <w:lang w:val="nb-NO"/>
        </w:rPr>
        <w:t xml:space="preserve">Vi mener fordelene ved å </w:t>
      </w:r>
      <w:proofErr w:type="spellStart"/>
      <w:r w:rsidRPr="00057D97">
        <w:rPr>
          <w:lang w:val="nb-NO"/>
        </w:rPr>
        <w:t>bruksendre</w:t>
      </w:r>
      <w:proofErr w:type="spellEnd"/>
      <w:r w:rsidRPr="00057D97">
        <w:rPr>
          <w:lang w:val="nb-NO"/>
        </w:rPr>
        <w:t xml:space="preserve"> fritidsboligen til helårsbolig, med de tekniske løsningene som</w:t>
      </w:r>
      <w:r w:rsidR="009D46BA">
        <w:rPr>
          <w:lang w:val="nb-NO"/>
        </w:rPr>
        <w:t xml:space="preserve"> </w:t>
      </w:r>
      <w:r w:rsidRPr="00500F1A">
        <w:rPr>
          <w:lang w:val="nb-NO"/>
        </w:rPr>
        <w:t>er i dag, er klart større enn ulempene.</w:t>
      </w:r>
    </w:p>
    <w:p w14:paraId="19EBF087" w14:textId="77777777" w:rsidR="00B5687B" w:rsidRPr="00183951" w:rsidRDefault="00B5687B">
      <w:pPr>
        <w:spacing w:line="276" w:lineRule="auto"/>
        <w:rPr>
          <w:b/>
          <w:bCs/>
          <w:lang w:val="nb-NO"/>
        </w:rPr>
      </w:pPr>
    </w:p>
    <w:sectPr w:rsidR="00B5687B" w:rsidRPr="00183951">
      <w:headerReference w:type="default" r:id="rId12"/>
      <w:footerReference w:type="default" r:id="rId13"/>
      <w:headerReference w:type="first" r:id="rId14"/>
      <w:footerReference w:type="first" r:id="rId15"/>
      <w:pgSz w:w="11907" w:h="16839" w:code="1"/>
      <w:pgMar w:top="1148" w:right="1050" w:bottom="1148" w:left="1050" w:header="91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855A" w14:textId="77777777" w:rsidR="00F33467" w:rsidRDefault="00F33467">
      <w:pPr>
        <w:spacing w:after="0" w:line="240" w:lineRule="auto"/>
      </w:pPr>
      <w:r>
        <w:separator/>
      </w:r>
    </w:p>
  </w:endnote>
  <w:endnote w:type="continuationSeparator" w:id="0">
    <w:p w14:paraId="4AA86C12" w14:textId="77777777" w:rsidR="00F33467" w:rsidRDefault="00F3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C854" w14:textId="549F88FC" w:rsidR="00CA780E" w:rsidRDefault="00882955" w:rsidP="00CA780E">
    <w:pPr>
      <w:pStyle w:val="Bunntekst"/>
      <w:jc w:val="center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E3C4B9" wp14:editId="3CD82290">
              <wp:simplePos x="0" y="0"/>
              <wp:positionH relativeFrom="margin">
                <wp:posOffset>6320790</wp:posOffset>
              </wp:positionH>
              <wp:positionV relativeFrom="margin">
                <wp:posOffset>7340786</wp:posOffset>
              </wp:positionV>
              <wp:extent cx="128270" cy="1954530"/>
              <wp:effectExtent l="0" t="0" r="8890" b="0"/>
              <wp:wrapNone/>
              <wp:docPr id="18" name="Rektangel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rgbClr val="E119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40C120E6" id="Rektangel 1029" o:spid="_x0000_s1026" style="position:absolute;margin-left:497.7pt;margin-top:578pt;width:10.1pt;height:153.9pt;z-index:251665408;visibility:visible;mso-wrap-style:square;mso-width-percent:20;mso-height-percent:225;mso-wrap-distance-left:9pt;mso-wrap-distance-top:0;mso-wrap-distance-right:9pt;mso-wrap-distance-bottom:0;mso-position-horizontal:absolute;mso-position-horizontal-relative:margin;mso-position-vertical:absolute;mso-position-vertical-relative:margin;mso-width-percent:20;mso-height-percent:2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" fillcolor="#e119d3" stroked="f">
              <w10:wrap anchorx="margin" anchory="margin"/>
            </v:rect>
          </w:pict>
        </mc:Fallback>
      </mc:AlternateContent>
    </w:r>
    <w:r w:rsidR="00CA780E">
      <w:rPr>
        <w:noProof/>
        <w:color w:val="000000" w:themeColor="text1"/>
      </w:rPr>
      <w:drawing>
        <wp:inline distT="0" distB="0" distL="0" distR="0" wp14:anchorId="60B1E31A" wp14:editId="23624C3E">
          <wp:extent cx="1075765" cy="66869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623" cy="68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BEEA" w14:textId="76C2F055" w:rsidR="00DA0476" w:rsidRDefault="00CA780E" w:rsidP="00CA780E">
    <w:pPr>
      <w:pStyle w:val="Bunntekst"/>
      <w:jc w:val="center"/>
    </w:pPr>
    <w:r>
      <w:rPr>
        <w:noProof/>
        <w:color w:val="000000" w:themeColor="text1"/>
      </w:rPr>
      <w:drawing>
        <wp:inline distT="0" distB="0" distL="0" distR="0" wp14:anchorId="2F8ADA5A" wp14:editId="430E81FB">
          <wp:extent cx="1075765" cy="66869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623" cy="68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687B"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1312" behindDoc="0" locked="0" layoutInCell="1" allowOverlap="1" wp14:anchorId="0E517B87" wp14:editId="6BF90370">
              <wp:simplePos x="0" y="0"/>
              <wp:positionH relativeFrom="margin">
                <wp:posOffset>5990590</wp:posOffset>
              </wp:positionH>
              <wp:positionV relativeFrom="margin">
                <wp:posOffset>7579360</wp:posOffset>
              </wp:positionV>
              <wp:extent cx="426085" cy="1640205"/>
              <wp:effectExtent l="0" t="0" r="0" b="0"/>
              <wp:wrapSquare wrapText="bothSides"/>
              <wp:docPr id="12" name="Tekstboks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64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 w:val="0"/>
                              <w:bCs/>
                            </w:rPr>
                            <w:id w:val="-42365095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9CFA052" w14:textId="00C9FA64" w:rsidR="00DA0476" w:rsidRDefault="00B5687B">
                              <w:pPr>
                                <w:pStyle w:val="Dato"/>
                                <w:rPr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17B87" id="_x0000_t202" coordsize="21600,21600" o:spt="202" path="m,l,21600r21600,l21600,xe">
              <v:stroke joinstyle="miter"/>
              <v:path gradientshapeok="t" o:connecttype="rect"/>
            </v:shapetype>
            <v:shape id="Tekstboks 1030" o:spid="_x0000_s1027" type="#_x0000_t202" style="position:absolute;left:0;text-align:left;margin-left:471.7pt;margin-top:596.8pt;width:33.55pt;height:129.15pt;z-index:251661312;visibility:visible;mso-wrap-style:square;mso-width-percent:0;mso-height-percent:0;mso-wrap-distance-left:9pt;mso-wrap-distance-top:9.35pt;mso-wrap-distance-right:0;mso-wrap-distance-bottom:9.3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" filled="f" stroked="f">
              <v:textbox style="layout-flow:vertical">
                <w:txbxContent>
                  <w:sdt>
                    <w:sdtPr>
                      <w:rPr>
                        <w:b w:val="0"/>
                        <w:bCs/>
                      </w:rPr>
                      <w:id w:val="-423650956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.MM.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14:paraId="59CFA052" w14:textId="00C9FA64" w:rsidR="00DA0476" w:rsidRDefault="00B5687B">
                        <w:pPr>
                          <w:pStyle w:val="Dato"/>
                          <w:rPr>
                            <w:b w:val="0"/>
                            <w:bCs/>
                          </w:rPr>
                        </w:pPr>
                        <w:r>
                          <w:rPr>
                            <w:b w:val="0"/>
                            <w:bCs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274320" distR="274320" simplePos="0" relativeHeight="251657216" behindDoc="0" locked="0" layoutInCell="1" allowOverlap="1" wp14:anchorId="0BD0A287" wp14:editId="5DF7BBB4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ktangel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C2976" w14:textId="77777777" w:rsidR="00DA0476" w:rsidRDefault="00DA04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w14:anchorId="0BD0A287" id="_x0000_s1028" style="position:absolute;left:0;text-align:left;margin-left:0;margin-top:0;width:10.1pt;height:565pt;z-index:251657216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" fillcolor="black [3213]" stroked="f">
              <v:textbox>
                <w:txbxContent>
                  <w:p w14:paraId="722C2976" w14:textId="77777777" w:rsidR="00DA0476" w:rsidRDefault="00DA0476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82955">
      <w:rPr>
        <w:noProof/>
        <w:color w:val="FFFF00"/>
        <w14:textFill>
          <w14:solidFill>
            <w14:srgbClr w14:val="FFFF00">
              <w14:lumMod w14:val="65000"/>
              <w14:lumOff w14:val="35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8DE1B" wp14:editId="5E184465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6993255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8116570</wp:posOffset>
                  </wp:positionV>
                </mc:Fallback>
              </mc:AlternateContent>
              <wp:extent cx="128270" cy="1954530"/>
              <wp:effectExtent l="0" t="0" r="8890" b="0"/>
              <wp:wrapNone/>
              <wp:docPr id="10" name="Rektangel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rgbClr val="E119D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2C0725F8" id="Rektangel 1029" o:spid="_x0000_s1026" style="position:absolute;margin-left:0;margin-top:0;width:10.1pt;height:153.9pt;z-index:251659264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" fillcolor="#e119d3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FD10" w14:textId="77777777" w:rsidR="00F33467" w:rsidRDefault="00F33467">
      <w:pPr>
        <w:spacing w:after="0" w:line="240" w:lineRule="auto"/>
      </w:pPr>
      <w:r>
        <w:separator/>
      </w:r>
    </w:p>
  </w:footnote>
  <w:footnote w:type="continuationSeparator" w:id="0">
    <w:p w14:paraId="7C0A0511" w14:textId="77777777" w:rsidR="00F33467" w:rsidRDefault="00F3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0B7C" w14:textId="21F5252A" w:rsidR="00DA0476" w:rsidRDefault="00000000">
    <w:pPr>
      <w:pStyle w:val="Toppteks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1B702" wp14:editId="1167A0A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49110" cy="9426388"/>
              <wp:effectExtent l="0" t="0" r="23495" b="2286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426388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EBEC7" id="Rektangel 14" o:spid="_x0000_s1026" style="position:absolute;margin-left:0;margin-top:0;width:539.3pt;height:742.25pt;z-index:251666432;visibility:visible;mso-wrap-style:square;mso-width-percent:107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7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C5A091" wp14:editId="75ADD57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480060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ktangel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9323" w14:textId="77777777" w:rsidR="00DA0476" w:rsidRDefault="00DA04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61C5A091" id="Rektangel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" fillcolor="black [3213]" stroked="f">
              <v:textbox>
                <w:txbxContent>
                  <w:p w14:paraId="06199323" w14:textId="77777777" w:rsidR="00DA0476" w:rsidRDefault="00DA0476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color w:val="FFFFFF" w:themeColor="background1"/>
        </w:rPr>
        <w:alias w:val="Firma"/>
        <w:id w:val="207037541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83951" w:rsidRPr="00183951">
          <w:rPr>
            <w:color w:val="FFFFFF" w:themeColor="background1"/>
          </w:rPr>
          <w:t>Dispensasjonssøknad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C50" w14:textId="1FD7D09A" w:rsidR="00CA780E" w:rsidRDefault="00CA780E">
    <w:pPr>
      <w:pStyle w:val="Topptekst"/>
    </w:pPr>
    <w:r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947B22" wp14:editId="356A6C07">
              <wp:simplePos x="0" y="0"/>
              <wp:positionH relativeFrom="margin">
                <wp:posOffset>-222997</wp:posOffset>
              </wp:positionH>
              <wp:positionV relativeFrom="margin">
                <wp:align>bottom</wp:align>
              </wp:positionV>
              <wp:extent cx="6849110" cy="9399494"/>
              <wp:effectExtent l="0" t="0" r="23495" b="11430"/>
              <wp:wrapNone/>
              <wp:docPr id="3" name="Rektangel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39949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C27C5" id="Rektangel 1025" o:spid="_x0000_s1026" style="position:absolute;margin-left:-17.55pt;margin-top:0;width:539.3pt;height:740.1pt;z-index:251655168;visibility:visible;mso-wrap-style:square;mso-width-percent:107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10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" filled="f" strokecolor="black [3213]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985"/>
    <w:multiLevelType w:val="hybridMultilevel"/>
    <w:tmpl w:val="BC1C2FC0"/>
    <w:lvl w:ilvl="0" w:tplc="9BF6A8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932E4"/>
    <w:multiLevelType w:val="hybridMultilevel"/>
    <w:tmpl w:val="7B42138A"/>
    <w:lvl w:ilvl="0" w:tplc="91504D4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D40"/>
    <w:multiLevelType w:val="hybridMultilevel"/>
    <w:tmpl w:val="7BBA07DE"/>
    <w:lvl w:ilvl="0" w:tplc="14B4C30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7025">
    <w:abstractNumId w:val="1"/>
  </w:num>
  <w:num w:numId="2" w16cid:durableId="2034960979">
    <w:abstractNumId w:val="0"/>
  </w:num>
  <w:num w:numId="3" w16cid:durableId="692650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28"/>
    <w:rsid w:val="00057D97"/>
    <w:rsid w:val="00094197"/>
    <w:rsid w:val="00183951"/>
    <w:rsid w:val="00224D42"/>
    <w:rsid w:val="00301EA8"/>
    <w:rsid w:val="003E7438"/>
    <w:rsid w:val="00500F1A"/>
    <w:rsid w:val="0057436C"/>
    <w:rsid w:val="006676B9"/>
    <w:rsid w:val="00882955"/>
    <w:rsid w:val="00930EA6"/>
    <w:rsid w:val="009322E7"/>
    <w:rsid w:val="009D46BA"/>
    <w:rsid w:val="00AB1175"/>
    <w:rsid w:val="00AD5F23"/>
    <w:rsid w:val="00B5687B"/>
    <w:rsid w:val="00CA780E"/>
    <w:rsid w:val="00D52028"/>
    <w:rsid w:val="00DA0476"/>
    <w:rsid w:val="00EE7136"/>
    <w:rsid w:val="00F33467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F32F7"/>
  <w15:docId w15:val="{F3C6C91A-4572-4B13-9D32-7B6ED1E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customStyle="1" w:styleId="Firmanavn">
    <w:name w:val="Firmanavn"/>
    <w:basedOn w:val="Normal"/>
    <w:pPr>
      <w:spacing w:before="960"/>
    </w:pPr>
    <w:rPr>
      <w:rFonts w:asciiTheme="majorHAnsi" w:hAnsiTheme="majorHAnsi"/>
      <w:caps/>
      <w:color w:val="000000" w:themeColor="text1"/>
      <w:spacing w:val="-10"/>
      <w:sz w:val="28"/>
    </w:rPr>
  </w:style>
  <w:style w:type="paragraph" w:customStyle="1" w:styleId="Mottakeradresse">
    <w:name w:val="Mottakeradresse"/>
    <w:basedOn w:val="Normal"/>
    <w:pPr>
      <w:spacing w:after="120"/>
    </w:pPr>
  </w:style>
  <w:style w:type="paragraph" w:styleId="Innledendehilsen">
    <w:name w:val="Salutation"/>
    <w:basedOn w:val="Normal"/>
    <w:next w:val="Normal"/>
    <w:link w:val="InnledendehilsenTegn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rPr>
      <w:rFonts w:asciiTheme="majorHAnsi" w:hAnsiTheme="majorHAnsi"/>
      <w:caps/>
      <w:color w:val="D1282E" w:themeColor="text2"/>
      <w:spacing w:val="-10"/>
      <w:sz w:val="28"/>
    </w:rPr>
  </w:style>
  <w:style w:type="paragraph" w:styleId="Dato">
    <w:name w:val="Date"/>
    <w:basedOn w:val="Normal"/>
    <w:next w:val="Normal"/>
    <w:link w:val="DatoTegn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oTegn">
    <w:name w:val="Dato Tegn"/>
    <w:basedOn w:val="Standardskriftforavsnitt"/>
    <w:link w:val="Dato"/>
    <w:uiPriority w:val="99"/>
    <w:rPr>
      <w:b/>
      <w:color w:val="000000" w:themeColor="text1"/>
      <w:sz w:val="32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HilsenTegn">
    <w:name w:val="Hilsen Tegn"/>
    <w:basedOn w:val="Standardskriftforavsnitt"/>
    <w:link w:val="Hilsen"/>
    <w:uiPriority w:val="99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7A7A7A" w:themeColor="accent1"/>
      <w:sz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7F7F7F" w:themeColor="text1" w:themeTint="80"/>
      <w:sz w:val="2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7A7A7A" w:themeColor="accent1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D1282E" w:themeColor="text2"/>
    </w:rPr>
  </w:style>
  <w:style w:type="character" w:styleId="Svakreferanse">
    <w:name w:val="Subtle Reference"/>
    <w:basedOn w:val="Standardskriftforavsnit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Sterkreferanse">
    <w:name w:val="Intense Reference"/>
    <w:basedOn w:val="Standardskriftforavsnit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\AppData\Roaming\Microsoft\Templates\Brev%20(Viktig-utformin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Gnr/Bnr: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Executable xmlns="e3770583-0a95-488a-909d-acf753acc1f4" xsi:nil="true"/>
    <SubmitterId xmlns="e3770583-0a95-488a-909d-acf753acc1f4" xsi:nil="true"/>
    <DirectSourceMarket xmlns="e3770583-0a95-488a-909d-acf753acc1f4">english</DirectSourceMarket>
    <AssetType xmlns="e3770583-0a95-488a-909d-acf753acc1f4" xsi:nil="true"/>
    <Milestone xmlns="e3770583-0a95-488a-909d-acf753acc1f4" xsi:nil="true"/>
    <OriginAsset xmlns="e3770583-0a95-488a-909d-acf753acc1f4" xsi:nil="true"/>
    <TPComponent xmlns="e3770583-0a95-488a-909d-acf753acc1f4" xsi:nil="true"/>
    <AssetId xmlns="e3770583-0a95-488a-909d-acf753acc1f4">TP101840835</AssetId>
    <TPFriendlyName xmlns="e3770583-0a95-488a-909d-acf753acc1f4" xsi:nil="true"/>
    <SourceTitle xmlns="e3770583-0a95-488a-909d-acf753acc1f4" xsi:nil="true"/>
    <TPApplication xmlns="e3770583-0a95-488a-909d-acf753acc1f4" xsi:nil="true"/>
    <TPLaunchHelpLink xmlns="e3770583-0a95-488a-909d-acf753acc1f4" xsi:nil="true"/>
    <OpenTemplate xmlns="e3770583-0a95-488a-909d-acf753acc1f4">true</OpenTemplate>
    <PlannedPubDate xmlns="e3770583-0a95-488a-909d-acf753acc1f4">2010-03-09T05:43:00+00:00</PlannedPubDate>
    <CrawlForDependencies xmlns="e3770583-0a95-488a-909d-acf753acc1f4">false</CrawlForDependencies>
    <TrustLevel xmlns="e3770583-0a95-488a-909d-acf753acc1f4">1 Microsoft Managed Content</TrustLevel>
    <PublishStatusLookup xmlns="e3770583-0a95-488a-909d-acf753acc1f4">
      <Value>231957</Value>
      <Value>300843</Value>
    </PublishStatusLookup>
    <TemplateTemplateType xmlns="e3770583-0a95-488a-909d-acf753acc1f4">Word Document Template</TemplateTemplateType>
    <TPNamespace xmlns="e3770583-0a95-488a-909d-acf753acc1f4" xsi:nil="true"/>
    <Markets xmlns="e3770583-0a95-488a-909d-acf753acc1f4"/>
    <OriginalSourceMarket xmlns="e3770583-0a95-488a-909d-acf753acc1f4">english</OriginalSourceMarket>
    <TPInstallLocation xmlns="e3770583-0a95-488a-909d-acf753acc1f4" xsi:nil="true"/>
    <TPAppVersion xmlns="e3770583-0a95-488a-909d-acf753acc1f4" xsi:nil="true"/>
    <TPCommandLine xmlns="e3770583-0a95-488a-909d-acf753acc1f4" xsi:nil="true"/>
    <APAuthor xmlns="e3770583-0a95-488a-909d-acf753acc1f4">
      <UserInfo>
        <DisplayName/>
        <AccountId>1073741823</AccountId>
        <AccountType/>
      </UserInfo>
    </APAuthor>
    <EditorialStatus xmlns="e3770583-0a95-488a-909d-acf753acc1f4" xsi:nil="true"/>
    <PublishTargets xmlns="e3770583-0a95-488a-909d-acf753acc1f4">OfficeOnline</PublishTargets>
    <TPLaunchHelpLinkType xmlns="e3770583-0a95-488a-909d-acf753acc1f4">Template</TPLaunchHelpLinkType>
    <TPClientViewer xmlns="e3770583-0a95-488a-909d-acf753acc1f4" xsi:nil="true"/>
    <CSXHash xmlns="e3770583-0a95-488a-909d-acf753acc1f4" xsi:nil="true"/>
    <IsDeleted xmlns="e3770583-0a95-488a-909d-acf753acc1f4">false</IsDeleted>
    <ShowIn xmlns="e3770583-0a95-488a-909d-acf753acc1f4">Show everywhere</ShowIn>
    <UANotes xmlns="e3770583-0a95-488a-909d-acf753acc1f4" xsi:nil="true"/>
    <TemplateStatus xmlns="e3770583-0a95-488a-909d-acf753acc1f4" xsi:nil="true"/>
    <Downloads xmlns="e3770583-0a95-488a-909d-acf753acc1f4">0</Downloads>
    <IntlLocPriority xmlns="e3770583-0a95-488a-909d-acf753acc1f4" xsi:nil="true"/>
    <IntlLangReviewDate xmlns="e3770583-0a95-488a-909d-acf753acc1f4" xsi:nil="true"/>
    <DSATActionTaken xmlns="e3770583-0a95-488a-909d-acf753acc1f4" xsi:nil="true"/>
    <Manager xmlns="e3770583-0a95-488a-909d-acf753acc1f4" xsi:nil="true"/>
    <PolicheckWords xmlns="e3770583-0a95-488a-909d-acf753acc1f4" xsi:nil="true"/>
    <AcquiredFrom xmlns="e3770583-0a95-488a-909d-acf753acc1f4">Internal MS</AcquiredFrom>
    <ContentItem xmlns="e3770583-0a95-488a-909d-acf753acc1f4" xsi:nil="true"/>
    <ThumbnailAssetId xmlns="e3770583-0a95-488a-909d-acf753acc1f4" xsi:nil="true"/>
    <UALocComments xmlns="e3770583-0a95-488a-909d-acf753acc1f4" xsi:nil="true"/>
    <UALocRecommendation xmlns="e3770583-0a95-488a-909d-acf753acc1f4">Localize</UALocRecommendation>
    <ApprovalLog xmlns="e3770583-0a95-488a-909d-acf753acc1f4" xsi:nil="true"/>
    <BlockPublish xmlns="e3770583-0a95-488a-909d-acf753acc1f4" xsi:nil="true"/>
    <BugNumber xmlns="e3770583-0a95-488a-909d-acf753acc1f4" xsi:nil="true"/>
    <LastModifiedDateTime xmlns="e3770583-0a95-488a-909d-acf753acc1f4" xsi:nil="true"/>
    <LastPublishResultLookup xmlns="e3770583-0a95-488a-909d-acf753acc1f4" xsi:nil="true"/>
    <CSXUpdate xmlns="e3770583-0a95-488a-909d-acf753acc1f4">false</CSXUpdate>
    <IntlLangReviewer xmlns="e3770583-0a95-488a-909d-acf753acc1f4" xsi:nil="true"/>
    <UAProjectedTotalWords xmlns="e3770583-0a95-488a-909d-acf753acc1f4" xsi:nil="true"/>
    <NumericId xmlns="e3770583-0a95-488a-909d-acf753acc1f4" xsi:nil="true"/>
    <EditorialTags xmlns="e3770583-0a95-488a-909d-acf753acc1f4" xsi:nil="true"/>
    <FriendlyTitle xmlns="e3770583-0a95-488a-909d-acf753acc1f4" xsi:nil="true"/>
    <ClipArtFilename xmlns="e3770583-0a95-488a-909d-acf753acc1f4" xsi:nil="true"/>
    <AssetExpire xmlns="e3770583-0a95-488a-909d-acf753acc1f4">2100-01-01T00:00:00+00:00</AssetExpire>
    <APEditor xmlns="e3770583-0a95-488a-909d-acf753acc1f4">
      <UserInfo>
        <DisplayName/>
        <AccountId xsi:nil="true"/>
        <AccountType/>
      </UserInfo>
    </APEditor>
    <OOCacheId xmlns="e3770583-0a95-488a-909d-acf753acc1f4" xsi:nil="true"/>
    <ArtSampleDocs xmlns="e3770583-0a95-488a-909d-acf753acc1f4" xsi:nil="true"/>
    <APDescription xmlns="e3770583-0a95-488a-909d-acf753acc1f4" xsi:nil="true"/>
    <UACurrentWords xmlns="e3770583-0a95-488a-909d-acf753acc1f4" xsi:nil="true"/>
    <PrimaryImageGen xmlns="e3770583-0a95-488a-909d-acf753acc1f4">false</PrimaryImageGen>
    <MachineTranslated xmlns="e3770583-0a95-488a-909d-acf753acc1f4">false</MachineTranslated>
    <IsSearchable xmlns="e3770583-0a95-488a-909d-acf753acc1f4">false</IsSearchable>
    <CSXSubmissionMarket xmlns="e3770583-0a95-488a-909d-acf753acc1f4" xsi:nil="true"/>
    <AssetStart xmlns="e3770583-0a95-488a-909d-acf753acc1f4">2010-10-15T08:58:25+00:00</AssetStart>
    <MarketSpecific xmlns="e3770583-0a95-488a-909d-acf753acc1f4" xsi:nil="true"/>
    <LastHandOff xmlns="e3770583-0a95-488a-909d-acf753acc1f4" xsi:nil="true"/>
    <VoteCount xmlns="e3770583-0a95-488a-909d-acf753acc1f4" xsi:nil="true"/>
    <Provider xmlns="e3770583-0a95-488a-909d-acf753acc1f4" xsi:nil="true"/>
    <CSXSubmissionDate xmlns="e3770583-0a95-488a-909d-acf753acc1f4" xsi:nil="true"/>
    <IntlLangReview xmlns="e3770583-0a95-488a-909d-acf753acc1f4" xsi:nil="true"/>
    <OutputCachingOn xmlns="e3770583-0a95-488a-909d-acf753acc1f4">false</OutputCachingOn>
    <ParentAssetId xmlns="e3770583-0a95-488a-909d-acf753acc1f4" xsi:nil="true"/>
    <HandoffToMSDN xmlns="e3770583-0a95-488a-909d-acf753acc1f4" xsi:nil="true"/>
    <ApprovalStatus xmlns="e3770583-0a95-488a-909d-acf753acc1f4">InProgress</ApprovalStatus>
    <LegacyData xmlns="e3770583-0a95-488a-909d-acf753acc1f4" xsi:nil="true"/>
    <BusinessGroup xmlns="e3770583-0a95-488a-909d-acf753acc1f4" xsi:nil="true"/>
    <Providers xmlns="e3770583-0a95-488a-909d-acf753acc1f4" xsi:nil="true"/>
    <TimesCloned xmlns="e3770583-0a95-488a-909d-acf753acc1f4" xsi:nil="true"/>
    <LocRecommendedHandoff xmlns="e3770583-0a95-488a-909d-acf753acc1f4" xsi:nil="true"/>
    <TaxCatchAll xmlns="e3770583-0a95-488a-909d-acf753acc1f4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134207</LocLastLocAttemptVersionLookup>
    <InternalTagsTaxHTField0 xmlns="e3770583-0a95-488a-909d-acf753acc1f4">
      <Terms xmlns="http://schemas.microsoft.com/office/infopath/2007/PartnerControls"/>
    </InternalTagsTaxHTField0>
    <FeatureTagsTaxHTField0 xmlns="e3770583-0a95-488a-909d-acf753acc1f4">
      <Terms xmlns="http://schemas.microsoft.com/office/infopath/2007/PartnerControls"/>
    </FeatureTagsTaxHTField0>
    <LocalizationTagsTaxHTField0 xmlns="e3770583-0a95-488a-909d-acf753acc1f4">
      <Terms xmlns="http://schemas.microsoft.com/office/infopath/2007/PartnerControls"/>
    </LocalizationTagsTaxHTField0>
    <LocComments xmlns="e3770583-0a95-488a-909d-acf753acc1f4" xsi:nil="true"/>
    <LocManualTestRequired xmlns="e3770583-0a95-488a-909d-acf753acc1f4">false</LocManualTestRequired>
    <OriginalRelease xmlns="e3770583-0a95-488a-909d-acf753acc1f4">14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LocMarketGroupTiers2 xmlns="e3770583-0a95-488a-909d-acf753acc1f4" xsi:nil="true"/>
  </documentManagement>
</p:properties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DA761-2C64-4FB0-A749-B11242865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AE38F-C5AA-4008-A15D-1A2313B2B9B7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customXml/itemProps4.xml><?xml version="1.0" encoding="utf-8"?>
<ds:datastoreItem xmlns:ds="http://schemas.openxmlformats.org/officeDocument/2006/customXml" ds:itemID="{F9DD0075-15D8-496B-BB62-3D9529A9E5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8ADF5B-6D8F-48B3-87A8-383DAA489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(Viktig-utforming)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Dispensasjonssøknad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Vegar Lied Persen</dc:creator>
  <cp:lastModifiedBy>Jon Vegar Persen</cp:lastModifiedBy>
  <cp:revision>2</cp:revision>
  <dcterms:created xsi:type="dcterms:W3CDTF">2022-09-21T09:20:00Z</dcterms:created>
  <dcterms:modified xsi:type="dcterms:W3CDTF">2022-09-21T09:20:00Z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</Properties>
</file>